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eastAsia="方正小标宋_GBK"/>
          <w:sz w:val="44"/>
          <w:szCs w:val="44"/>
        </w:rPr>
      </w:pPr>
      <w:r>
        <w:rPr>
          <w:rFonts w:eastAsia="方正小标宋_GBK"/>
          <w:sz w:val="44"/>
          <w:szCs w:val="44"/>
        </w:rPr>
        <w:t>重庆市软件行业协会</w:t>
      </w:r>
    </w:p>
    <w:p>
      <w:pPr>
        <w:pStyle w:val="4"/>
        <w:widowControl/>
        <w:autoSpaceDE w:val="0"/>
        <w:spacing w:line="560" w:lineRule="exact"/>
        <w:jc w:val="center"/>
        <w:rPr>
          <w:rFonts w:eastAsia="方正小标宋_GBK"/>
          <w:sz w:val="44"/>
          <w:szCs w:val="44"/>
        </w:rPr>
      </w:pPr>
      <w:r>
        <w:rPr>
          <w:rFonts w:eastAsia="方正小标宋_GBK"/>
          <w:sz w:val="44"/>
          <w:szCs w:val="44"/>
        </w:rPr>
        <w:t>关于申报2022年中国软件和信息服务业</w:t>
      </w:r>
    </w:p>
    <w:p>
      <w:pPr>
        <w:pStyle w:val="4"/>
        <w:widowControl/>
        <w:autoSpaceDE w:val="0"/>
        <w:spacing w:line="560" w:lineRule="exact"/>
        <w:jc w:val="center"/>
        <w:rPr>
          <w:rFonts w:eastAsia="方正小标宋_GBK"/>
          <w:sz w:val="44"/>
          <w:szCs w:val="44"/>
        </w:rPr>
      </w:pPr>
      <w:r>
        <w:rPr>
          <w:rFonts w:eastAsia="方正小标宋_GBK"/>
          <w:sz w:val="44"/>
          <w:szCs w:val="44"/>
        </w:rPr>
        <w:t>企业信用评价的通知</w:t>
      </w:r>
    </w:p>
    <w:p>
      <w:pPr>
        <w:jc w:val="center"/>
        <w:rPr>
          <w:rFonts w:eastAsia="黑体"/>
          <w:color w:val="616161"/>
          <w:sz w:val="27"/>
          <w:szCs w:val="27"/>
          <w:shd w:val="clear" w:color="auto" w:fill="FFFFFF"/>
        </w:rPr>
      </w:pPr>
    </w:p>
    <w:p>
      <w:pPr>
        <w:spacing w:line="560" w:lineRule="exact"/>
        <w:rPr>
          <w:rFonts w:eastAsia="方正仿宋_GBK"/>
          <w:sz w:val="32"/>
          <w:szCs w:val="32"/>
        </w:rPr>
      </w:pPr>
      <w:r>
        <w:rPr>
          <w:rFonts w:eastAsia="方正仿宋_GBK"/>
          <w:sz w:val="32"/>
          <w:szCs w:val="32"/>
          <w:lang w:bidi="ar"/>
        </w:rPr>
        <w:t>各软件企业：</w:t>
      </w:r>
    </w:p>
    <w:p>
      <w:pPr>
        <w:spacing w:line="560" w:lineRule="exact"/>
        <w:ind w:firstLine="640" w:firstLineChars="200"/>
        <w:rPr>
          <w:rFonts w:eastAsia="方正仿宋_GBK"/>
          <w:sz w:val="32"/>
          <w:szCs w:val="32"/>
          <w:lang w:bidi="ar"/>
        </w:rPr>
      </w:pPr>
      <w:r>
        <w:rPr>
          <w:rFonts w:eastAsia="方正仿宋_GBK"/>
          <w:sz w:val="32"/>
          <w:szCs w:val="32"/>
          <w:lang w:bidi="ar"/>
        </w:rPr>
        <w:t>《中华人民共和国国民经济和社会发展第十四个五年规划和2035年远景目标纲要》中明确提出要健全社会信用体系，《国务院办公厅关于促进平台经济规范健康发展的指导意见》（国办发〔2019</w:t>
      </w:r>
      <w:r>
        <w:rPr>
          <w:rFonts w:hint="eastAsia" w:ascii="方正仿宋_GBK" w:eastAsia="方正仿宋_GBK"/>
          <w:sz w:val="32"/>
          <w:szCs w:val="32"/>
          <w:lang w:bidi="ar"/>
        </w:rPr>
        <w:t>〕</w:t>
      </w:r>
      <w:r>
        <w:rPr>
          <w:rFonts w:eastAsia="方正仿宋_GBK"/>
          <w:sz w:val="32"/>
          <w:szCs w:val="32"/>
          <w:lang w:bidi="ar"/>
        </w:rPr>
        <w:t>38号）、《国务院办公厅关于加快推进社会信用体系建设构建以信用为基础的新型监管机制的指导意见》国办发</w:t>
      </w:r>
      <w:r>
        <w:rPr>
          <w:rFonts w:hint="eastAsia" w:ascii="方正仿宋_GBK" w:eastAsia="方正仿宋_GBK"/>
          <w:sz w:val="32"/>
          <w:szCs w:val="32"/>
          <w:lang w:bidi="ar"/>
        </w:rPr>
        <w:t>〔</w:t>
      </w:r>
      <w:r>
        <w:rPr>
          <w:rFonts w:eastAsia="方正仿宋_GBK"/>
          <w:sz w:val="32"/>
          <w:szCs w:val="32"/>
          <w:lang w:bidi="ar"/>
        </w:rPr>
        <w:t>2019</w:t>
      </w:r>
      <w:r>
        <w:rPr>
          <w:rFonts w:hint="eastAsia" w:ascii="方正仿宋_GBK" w:eastAsia="方正仿宋_GBK"/>
          <w:sz w:val="32"/>
          <w:szCs w:val="32"/>
          <w:lang w:bidi="ar"/>
        </w:rPr>
        <w:t>〕</w:t>
      </w:r>
      <w:r>
        <w:rPr>
          <w:rFonts w:eastAsia="方正仿宋_GBK"/>
          <w:sz w:val="32"/>
          <w:szCs w:val="32"/>
          <w:lang w:bidi="ar"/>
        </w:rPr>
        <w:t>35号）、《关于推进行业协会商会诚信自律建设工作的意见》（民发</w:t>
      </w:r>
      <w:r>
        <w:rPr>
          <w:rFonts w:hint="eastAsia" w:ascii="方正仿宋_GBK" w:eastAsia="方正仿宋_GBK"/>
          <w:sz w:val="32"/>
          <w:szCs w:val="32"/>
          <w:lang w:bidi="ar"/>
        </w:rPr>
        <w:t>〔</w:t>
      </w:r>
      <w:r>
        <w:rPr>
          <w:rFonts w:eastAsia="方正仿宋_GBK"/>
          <w:sz w:val="32"/>
          <w:szCs w:val="32"/>
          <w:lang w:bidi="ar"/>
        </w:rPr>
        <w:t>2014〕225号）等文件中均明确强调支持行业协会在行业范围内进行行业自律，开展信用评价等工作。根据中国软件行业协会《中国软件服务业企业信用评价管理办法》，经研究决定，中国软件行业协会继续开展“2022年中国软件和信息技术服务业企业信用评价”工作。</w:t>
      </w:r>
    </w:p>
    <w:p>
      <w:pPr>
        <w:spacing w:line="560" w:lineRule="exact"/>
        <w:ind w:firstLine="640" w:firstLineChars="200"/>
        <w:rPr>
          <w:rFonts w:eastAsia="方正仿宋_GBK"/>
          <w:sz w:val="32"/>
          <w:szCs w:val="32"/>
          <w:lang w:bidi="ar"/>
        </w:rPr>
      </w:pPr>
      <w:r>
        <w:rPr>
          <w:rFonts w:eastAsia="方正仿宋_GBK"/>
          <w:sz w:val="32"/>
          <w:szCs w:val="32"/>
          <w:lang w:bidi="ar"/>
        </w:rPr>
        <w:t>经中国软件行业协会授权，</w:t>
      </w:r>
      <w:r>
        <w:rPr>
          <w:rFonts w:hint="eastAsia" w:eastAsia="方正仿宋_GBK"/>
          <w:sz w:val="32"/>
          <w:szCs w:val="32"/>
          <w:lang w:bidi="ar"/>
        </w:rPr>
        <w:t>重庆软协</w:t>
      </w:r>
      <w:r>
        <w:rPr>
          <w:rFonts w:eastAsia="方正仿宋_GBK"/>
          <w:sz w:val="32"/>
          <w:szCs w:val="32"/>
          <w:lang w:bidi="ar"/>
        </w:rPr>
        <w:t>负责重庆地区中国软件和信息服务业企业信用评价申报组织工作，根据中国软件行业协会《关于申报2022年中国软件和信息技术服务业企业信用评价的通知》精神，现将具体事宜通知如下：</w:t>
      </w:r>
    </w:p>
    <w:p>
      <w:pPr>
        <w:spacing w:line="560" w:lineRule="exact"/>
        <w:ind w:firstLine="640" w:firstLineChars="200"/>
        <w:rPr>
          <w:rFonts w:eastAsia="方正仿宋_GBK"/>
          <w:sz w:val="32"/>
          <w:szCs w:val="32"/>
          <w:lang w:bidi="ar"/>
        </w:rPr>
      </w:pPr>
      <w:r>
        <w:rPr>
          <w:rFonts w:eastAsia="方正黑体_GBK"/>
          <w:sz w:val="32"/>
          <w:szCs w:val="32"/>
        </w:rPr>
        <w:t>一、信用评价意义</w:t>
      </w:r>
    </w:p>
    <w:p>
      <w:pPr>
        <w:spacing w:line="560" w:lineRule="exact"/>
        <w:ind w:firstLine="640" w:firstLineChars="200"/>
        <w:rPr>
          <w:rFonts w:eastAsia="方正仿宋_GBK"/>
          <w:sz w:val="32"/>
          <w:szCs w:val="32"/>
          <w:lang w:bidi="ar"/>
        </w:rPr>
      </w:pPr>
      <w:r>
        <w:rPr>
          <w:rFonts w:eastAsia="方正仿宋_GBK"/>
          <w:sz w:val="32"/>
          <w:szCs w:val="32"/>
          <w:lang w:bidi="ar"/>
        </w:rPr>
        <w:t>（一）信用评价结果可以作为企业银行贷款、投融资的信用依据；可以作为企业投标、政府项目申报过程中加分项；可以用于法律法规许可的软件企业形象宣传。</w:t>
      </w:r>
    </w:p>
    <w:p>
      <w:pPr>
        <w:spacing w:line="560" w:lineRule="exact"/>
        <w:ind w:firstLine="640" w:firstLineChars="200"/>
        <w:rPr>
          <w:rFonts w:eastAsia="方正仿宋_GBK"/>
          <w:sz w:val="32"/>
          <w:szCs w:val="32"/>
          <w:lang w:bidi="ar"/>
        </w:rPr>
      </w:pPr>
      <w:r>
        <w:rPr>
          <w:rFonts w:eastAsia="方正仿宋_GBK"/>
          <w:sz w:val="32"/>
          <w:szCs w:val="32"/>
          <w:lang w:bidi="ar"/>
        </w:rPr>
        <w:t>（二）中国软件行业协会将定期向各地经信、工信主管部门推送信用评价良好的企业名录，AAA级企业在申报国家有关部委的扶持资金、奖项荣誉时将被中国软协优先推荐。</w:t>
      </w:r>
    </w:p>
    <w:p>
      <w:pPr>
        <w:spacing w:line="560" w:lineRule="exact"/>
        <w:ind w:firstLine="640" w:firstLineChars="200"/>
        <w:rPr>
          <w:rFonts w:eastAsia="方正仿宋_GBK"/>
          <w:sz w:val="32"/>
          <w:szCs w:val="32"/>
          <w:lang w:bidi="ar"/>
        </w:rPr>
      </w:pPr>
      <w:r>
        <w:rPr>
          <w:rFonts w:eastAsia="方正仿宋_GBK"/>
          <w:sz w:val="32"/>
          <w:szCs w:val="32"/>
          <w:lang w:bidi="ar"/>
        </w:rPr>
        <w:t>（三）连续两次获评AAA级企业将被中国软协授予“中国软件诚信示范企业”称号，并将名单报送工信部信发司备案，酌情向社会予以公布并在中国软协合作的主流媒体资源进行宣传推广，同时在协会年会和年度信用工作会议等活动中进行重点宣传。</w:t>
      </w:r>
    </w:p>
    <w:p>
      <w:pPr>
        <w:pStyle w:val="9"/>
        <w:widowControl/>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二、参评条件</w:t>
      </w:r>
    </w:p>
    <w:p>
      <w:pPr>
        <w:spacing w:line="560" w:lineRule="exact"/>
        <w:ind w:firstLine="640" w:firstLineChars="200"/>
        <w:rPr>
          <w:rFonts w:eastAsia="方正仿宋_GBK"/>
          <w:sz w:val="32"/>
          <w:szCs w:val="32"/>
        </w:rPr>
      </w:pPr>
      <w:r>
        <w:rPr>
          <w:rFonts w:eastAsia="方正仿宋_GBK"/>
          <w:sz w:val="32"/>
          <w:szCs w:val="32"/>
          <w:lang w:bidi="ar"/>
        </w:rPr>
        <w:t>（一）在中国境内注册登记，并满三个会计年度（即公司成立时间大于三年）的从事软件和信息技术服务业相关的企业；</w:t>
      </w:r>
    </w:p>
    <w:p>
      <w:pPr>
        <w:spacing w:line="560" w:lineRule="exact"/>
        <w:ind w:firstLine="640" w:firstLineChars="200"/>
        <w:rPr>
          <w:rFonts w:eastAsia="方正仿宋_GBK"/>
          <w:sz w:val="32"/>
          <w:szCs w:val="32"/>
        </w:rPr>
      </w:pPr>
      <w:r>
        <w:rPr>
          <w:rFonts w:eastAsia="方正仿宋_GBK"/>
          <w:sz w:val="32"/>
          <w:szCs w:val="32"/>
          <w:lang w:bidi="ar"/>
        </w:rPr>
        <w:t>（二）近三年均有主营业务收入；</w:t>
      </w:r>
    </w:p>
    <w:p>
      <w:pPr>
        <w:spacing w:line="560" w:lineRule="exact"/>
        <w:ind w:firstLine="640" w:firstLineChars="200"/>
        <w:rPr>
          <w:rFonts w:eastAsia="方正仿宋_GBK"/>
          <w:sz w:val="32"/>
          <w:szCs w:val="32"/>
        </w:rPr>
      </w:pPr>
      <w:r>
        <w:rPr>
          <w:rFonts w:eastAsia="方正仿宋_GBK"/>
          <w:sz w:val="32"/>
          <w:szCs w:val="32"/>
          <w:lang w:bidi="ar"/>
        </w:rPr>
        <w:t>（三）企业处于持续经营状态，非即将关、停的企业；</w:t>
      </w:r>
    </w:p>
    <w:p>
      <w:pPr>
        <w:spacing w:line="560" w:lineRule="exact"/>
        <w:ind w:firstLine="640" w:firstLineChars="200"/>
        <w:rPr>
          <w:rFonts w:eastAsia="方正仿宋_GBK"/>
          <w:sz w:val="32"/>
          <w:szCs w:val="32"/>
        </w:rPr>
      </w:pPr>
      <w:r>
        <w:rPr>
          <w:rFonts w:eastAsia="方正仿宋_GBK"/>
          <w:sz w:val="32"/>
          <w:szCs w:val="32"/>
          <w:lang w:bidi="ar"/>
        </w:rPr>
        <w:t>（四）在近三年内的经营活动中没有违法违规、行政管理机构通报、重大投诉等不良记录。</w:t>
      </w:r>
    </w:p>
    <w:p>
      <w:pPr>
        <w:pStyle w:val="9"/>
        <w:widowControl/>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三、评价流程</w:t>
      </w:r>
    </w:p>
    <w:p>
      <w:pPr>
        <w:spacing w:line="560" w:lineRule="exact"/>
        <w:ind w:firstLine="640" w:firstLineChars="200"/>
        <w:rPr>
          <w:rFonts w:eastAsia="方正仿宋_GBK"/>
          <w:sz w:val="32"/>
          <w:szCs w:val="32"/>
        </w:rPr>
      </w:pPr>
      <w:r>
        <w:rPr>
          <w:rFonts w:eastAsia="方正仿宋_GBK"/>
          <w:sz w:val="32"/>
          <w:szCs w:val="32"/>
          <w:lang w:bidi="ar"/>
        </w:rPr>
        <w:t>（一）填写《中国软件和信息服务业企业信用通价参评申请》加盖公章后，将扫描件PDF格式发送至</w:t>
      </w:r>
      <w:r>
        <w:fldChar w:fldCharType="begin"/>
      </w:r>
      <w:r>
        <w:instrText xml:space="preserve"> HYPERLINK "mailto:yangq@cqsoft.org" </w:instrText>
      </w:r>
      <w:r>
        <w:fldChar w:fldCharType="separate"/>
      </w:r>
      <w:r>
        <w:rPr>
          <w:rStyle w:val="8"/>
          <w:rFonts w:eastAsia="方正仿宋_GBK"/>
          <w:color w:val="auto"/>
          <w:sz w:val="32"/>
          <w:szCs w:val="32"/>
          <w:u w:val="none"/>
        </w:rPr>
        <w:t>tanglh@cqsoft.org</w:t>
      </w:r>
      <w:r>
        <w:rPr>
          <w:rStyle w:val="8"/>
          <w:rFonts w:eastAsia="方正仿宋_GBK"/>
          <w:color w:val="auto"/>
          <w:sz w:val="32"/>
          <w:szCs w:val="32"/>
          <w:u w:val="none"/>
        </w:rPr>
        <w:fldChar w:fldCharType="end"/>
      </w:r>
      <w:r>
        <w:rPr>
          <w:rFonts w:eastAsia="方正仿宋_GBK"/>
          <w:sz w:val="32"/>
          <w:szCs w:val="32"/>
          <w:lang w:bidi="ar"/>
        </w:rPr>
        <w:t>。</w:t>
      </w:r>
    </w:p>
    <w:p>
      <w:pPr>
        <w:spacing w:line="560" w:lineRule="exact"/>
        <w:ind w:firstLine="640" w:firstLineChars="200"/>
        <w:rPr>
          <w:rFonts w:eastAsia="方正仿宋_GBK"/>
          <w:sz w:val="32"/>
          <w:szCs w:val="32"/>
        </w:rPr>
      </w:pPr>
      <w:r>
        <w:rPr>
          <w:rFonts w:eastAsia="方正仿宋_GBK"/>
          <w:sz w:val="32"/>
          <w:szCs w:val="32"/>
          <w:lang w:bidi="ar"/>
        </w:rPr>
        <w:t>（二）每月20日前（节假日除外）在企业信用评价平台（credit.csia.org.cn）注册并提交申报材料及相关附件材料，每月25日公示。</w:t>
      </w:r>
    </w:p>
    <w:p>
      <w:pPr>
        <w:pStyle w:val="9"/>
        <w:widowControl/>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四、评价费用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Layout w:type="autofit"/>
        <w:tblCellMar>
          <w:top w:w="0" w:type="dxa"/>
          <w:left w:w="108" w:type="dxa"/>
          <w:bottom w:w="0" w:type="dxa"/>
          <w:right w:w="108" w:type="dxa"/>
        </w:tblCellMar>
      </w:tblPr>
      <w:tblGrid>
        <w:gridCol w:w="2838"/>
        <w:gridCol w:w="2838"/>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2838" w:type="dxa"/>
            <w:shd w:val="clear" w:color="auto" w:fill="BEBEBE" w:themeFill="background1" w:themeFillShade="BF"/>
          </w:tcPr>
          <w:p>
            <w:pPr>
              <w:widowControl/>
              <w:adjustRightInd w:val="0"/>
              <w:snapToGrid w:val="0"/>
              <w:spacing w:line="560" w:lineRule="exact"/>
              <w:jc w:val="center"/>
              <w:rPr>
                <w:rFonts w:eastAsia="方正仿宋_GBK" w:cs="Calibri"/>
                <w:bCs/>
                <w:kern w:val="0"/>
                <w:sz w:val="32"/>
                <w:szCs w:val="32"/>
              </w:rPr>
            </w:pPr>
            <w:r>
              <w:rPr>
                <w:rFonts w:hint="eastAsia" w:eastAsia="方正仿宋_GBK" w:cs="Times New Roman"/>
                <w:sz w:val="32"/>
                <w:szCs w:val="32"/>
                <w:highlight w:val="lightGray"/>
                <w:shd w:val="clear" w:color="FFFFFF" w:fill="D9D9D9"/>
                <w:lang w:val="en-US" w:eastAsia="zh-CN"/>
              </w:rPr>
              <w:t>类型</w:t>
            </w:r>
          </w:p>
        </w:tc>
        <w:tc>
          <w:tcPr>
            <w:tcW w:w="2838" w:type="dxa"/>
            <w:shd w:val="clear" w:color="auto" w:fill="BEBEBE" w:themeFill="background1" w:themeFillShade="BF"/>
            <w:vAlign w:val="top"/>
          </w:tcPr>
          <w:p>
            <w:pPr>
              <w:widowControl/>
              <w:adjustRightInd w:val="0"/>
              <w:snapToGrid w:val="0"/>
              <w:spacing w:line="560" w:lineRule="exact"/>
              <w:jc w:val="center"/>
              <w:rPr>
                <w:rFonts w:hint="eastAsia" w:eastAsia="方正仿宋_GBK" w:cs="Times New Roman"/>
                <w:sz w:val="32"/>
                <w:szCs w:val="32"/>
                <w:highlight w:val="lightGray"/>
                <w:shd w:val="clear" w:color="FFFFFF" w:fill="D9D9D9"/>
                <w:lang w:val="en-US" w:eastAsia="zh-CN"/>
              </w:rPr>
            </w:pPr>
            <w:r>
              <w:rPr>
                <w:rFonts w:hint="eastAsia" w:eastAsia="方正仿宋_GBK" w:cs="Times New Roman"/>
                <w:sz w:val="32"/>
                <w:szCs w:val="32"/>
                <w:highlight w:val="lightGray"/>
                <w:shd w:val="clear" w:color="FFFFFF" w:fill="D9D9D9"/>
                <w:lang w:val="en-US" w:eastAsia="zh-CN"/>
              </w:rPr>
              <w:t>初评</w:t>
            </w:r>
          </w:p>
        </w:tc>
        <w:tc>
          <w:tcPr>
            <w:tcW w:w="2839" w:type="dxa"/>
            <w:shd w:val="clear" w:color="auto" w:fill="BEBEBE" w:themeFill="background1" w:themeFillShade="BF"/>
            <w:vAlign w:val="top"/>
          </w:tcPr>
          <w:p>
            <w:pPr>
              <w:widowControl/>
              <w:adjustRightInd w:val="0"/>
              <w:snapToGrid w:val="0"/>
              <w:spacing w:line="560" w:lineRule="exact"/>
              <w:jc w:val="center"/>
              <w:rPr>
                <w:rFonts w:hint="eastAsia" w:eastAsia="方正仿宋_GBK" w:cs="Times New Roman"/>
                <w:sz w:val="32"/>
                <w:szCs w:val="32"/>
                <w:highlight w:val="lightGray"/>
                <w:shd w:val="clear" w:color="FFFFFF" w:fill="D9D9D9"/>
                <w:lang w:val="en-US" w:eastAsia="zh-CN"/>
              </w:rPr>
            </w:pPr>
            <w:r>
              <w:rPr>
                <w:rFonts w:hint="eastAsia" w:eastAsia="方正仿宋_GBK" w:cs="Times New Roman"/>
                <w:sz w:val="32"/>
                <w:szCs w:val="32"/>
                <w:highlight w:val="lightGray"/>
                <w:shd w:val="clear" w:color="FFFFFF" w:fill="D9D9D9"/>
                <w:lang w:val="en-US" w:eastAsia="zh-CN"/>
              </w:rPr>
              <w:t>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612" w:hRule="atLeast"/>
          <w:jc w:val="center"/>
        </w:trPr>
        <w:tc>
          <w:tcPr>
            <w:tcW w:w="2838" w:type="dxa"/>
            <w:shd w:val="clear" w:color="auto" w:fill="FFFFFF" w:themeFill="background1" w:themeFillShade="BF"/>
          </w:tcPr>
          <w:p>
            <w:pPr>
              <w:widowControl/>
              <w:adjustRightInd w:val="0"/>
              <w:snapToGrid w:val="0"/>
              <w:spacing w:line="560" w:lineRule="exact"/>
              <w:jc w:val="center"/>
              <w:rPr>
                <w:rFonts w:hint="default" w:eastAsia="方正仿宋_GBK" w:cs="Calibri"/>
                <w:bCs/>
                <w:kern w:val="0"/>
                <w:sz w:val="32"/>
                <w:szCs w:val="32"/>
                <w:highlight w:val="none"/>
                <w:lang w:val="en-US" w:eastAsia="zh-CN"/>
              </w:rPr>
            </w:pPr>
            <w:r>
              <w:rPr>
                <w:rFonts w:hint="eastAsia" w:eastAsia="方正仿宋_GBK" w:cs="Calibri"/>
                <w:bCs/>
                <w:kern w:val="0"/>
                <w:sz w:val="32"/>
                <w:szCs w:val="32"/>
                <w:highlight w:val="none"/>
                <w:lang w:val="en-US" w:eastAsia="zh-CN"/>
              </w:rPr>
              <w:t>会员单位</w:t>
            </w:r>
          </w:p>
        </w:tc>
        <w:tc>
          <w:tcPr>
            <w:tcW w:w="2838" w:type="dxa"/>
            <w:shd w:val="clear" w:color="auto" w:fill="FFFFFF" w:themeFill="background1" w:themeFillShade="BF"/>
          </w:tcPr>
          <w:p>
            <w:pPr>
              <w:widowControl/>
              <w:adjustRightInd w:val="0"/>
              <w:snapToGrid w:val="0"/>
              <w:spacing w:line="560" w:lineRule="exact"/>
              <w:jc w:val="center"/>
              <w:rPr>
                <w:rFonts w:eastAsia="方正仿宋_GBK" w:cs="Times New Roman"/>
                <w:bCs/>
                <w:kern w:val="0"/>
                <w:sz w:val="32"/>
                <w:szCs w:val="32"/>
                <w:highlight w:val="none"/>
              </w:rPr>
            </w:pPr>
            <w:r>
              <w:rPr>
                <w:rFonts w:hint="eastAsia" w:eastAsia="方正仿宋_GBK" w:cs="Times New Roman"/>
                <w:sz w:val="32"/>
                <w:szCs w:val="32"/>
                <w:highlight w:val="none"/>
                <w:lang w:val="en-US" w:eastAsia="zh-CN"/>
              </w:rPr>
              <w:t>10000元</w:t>
            </w:r>
          </w:p>
        </w:tc>
        <w:tc>
          <w:tcPr>
            <w:tcW w:w="2839" w:type="dxa"/>
            <w:shd w:val="clear" w:color="auto" w:fill="FFFFFF" w:themeFill="background1" w:themeFillShade="BF"/>
          </w:tcPr>
          <w:p>
            <w:pPr>
              <w:widowControl/>
              <w:adjustRightInd w:val="0"/>
              <w:snapToGrid w:val="0"/>
              <w:spacing w:line="560" w:lineRule="exact"/>
              <w:jc w:val="center"/>
              <w:rPr>
                <w:rFonts w:eastAsia="方正仿宋_GBK" w:cs="Calibri"/>
                <w:bCs/>
                <w:kern w:val="0"/>
                <w:sz w:val="32"/>
                <w:szCs w:val="32"/>
                <w:highlight w:val="none"/>
              </w:rPr>
            </w:pPr>
            <w:r>
              <w:rPr>
                <w:rFonts w:ascii="Times New Roman" w:hAnsi="Times New Roman" w:eastAsia="方正仿宋_GBK" w:cs="Times New Roman"/>
                <w:bCs/>
                <w:color w:val="000000" w:themeColor="text1"/>
                <w:kern w:val="0"/>
                <w:sz w:val="32"/>
                <w:szCs w:val="32"/>
                <w:highlight w:val="none"/>
                <w14:textFill>
                  <w14:solidFill>
                    <w14:schemeClr w14:val="tx1"/>
                  </w14:solidFill>
                </w14:textFill>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trHeight w:val="612" w:hRule="atLeast"/>
          <w:jc w:val="center"/>
        </w:trPr>
        <w:tc>
          <w:tcPr>
            <w:tcW w:w="2838" w:type="dxa"/>
            <w:shd w:val="clear" w:color="auto" w:fill="FFFFFF" w:themeFill="background1" w:themeFillShade="BF"/>
          </w:tcPr>
          <w:p>
            <w:pPr>
              <w:widowControl/>
              <w:adjustRightInd w:val="0"/>
              <w:snapToGrid w:val="0"/>
              <w:spacing w:line="560" w:lineRule="exact"/>
              <w:jc w:val="center"/>
              <w:rPr>
                <w:rFonts w:hint="default" w:eastAsia="方正仿宋_GBK" w:cs="Calibri"/>
                <w:bCs/>
                <w:kern w:val="0"/>
                <w:sz w:val="32"/>
                <w:szCs w:val="32"/>
                <w:highlight w:val="none"/>
                <w:lang w:val="en-US" w:eastAsia="zh-CN"/>
              </w:rPr>
            </w:pPr>
            <w:r>
              <w:rPr>
                <w:rFonts w:hint="eastAsia" w:eastAsia="方正仿宋_GBK" w:cs="Calibri"/>
                <w:bCs/>
                <w:kern w:val="0"/>
                <w:sz w:val="32"/>
                <w:szCs w:val="32"/>
                <w:highlight w:val="none"/>
                <w:lang w:val="en-US" w:eastAsia="zh-CN"/>
              </w:rPr>
              <w:t>非会员单位</w:t>
            </w:r>
          </w:p>
        </w:tc>
        <w:tc>
          <w:tcPr>
            <w:tcW w:w="2838" w:type="dxa"/>
            <w:shd w:val="clear" w:color="auto" w:fill="FFFFFF" w:themeFill="background1" w:themeFillShade="BF"/>
          </w:tcPr>
          <w:p>
            <w:pPr>
              <w:widowControl/>
              <w:adjustRightInd w:val="0"/>
              <w:snapToGrid w:val="0"/>
              <w:spacing w:line="560" w:lineRule="exact"/>
              <w:jc w:val="center"/>
              <w:rPr>
                <w:rFonts w:eastAsia="方正仿宋_GBK" w:cs="Times New Roman"/>
                <w:bCs/>
                <w:kern w:val="0"/>
                <w:sz w:val="32"/>
                <w:szCs w:val="32"/>
                <w:highlight w:val="none"/>
              </w:rPr>
            </w:pPr>
            <w:r>
              <w:rPr>
                <w:rFonts w:hint="eastAsia" w:eastAsia="方正仿宋_GBK" w:cs="Times New Roman"/>
                <w:sz w:val="32"/>
                <w:szCs w:val="32"/>
                <w:highlight w:val="none"/>
                <w:lang w:val="en-US" w:eastAsia="zh-CN"/>
              </w:rPr>
              <w:t>13000元</w:t>
            </w:r>
          </w:p>
        </w:tc>
        <w:tc>
          <w:tcPr>
            <w:tcW w:w="2839" w:type="dxa"/>
            <w:shd w:val="clear" w:color="auto" w:fill="FFFFFF" w:themeFill="background1" w:themeFillShade="BF"/>
          </w:tcPr>
          <w:p>
            <w:pPr>
              <w:widowControl/>
              <w:adjustRightInd w:val="0"/>
              <w:snapToGrid w:val="0"/>
              <w:spacing w:line="560" w:lineRule="exact"/>
              <w:jc w:val="center"/>
              <w:rPr>
                <w:rFonts w:eastAsia="方正仿宋_GBK" w:cs="Calibri"/>
                <w:bCs/>
                <w:kern w:val="0"/>
                <w:sz w:val="32"/>
                <w:szCs w:val="32"/>
                <w:highlight w:val="none"/>
              </w:rPr>
            </w:pPr>
            <w:r>
              <w:rPr>
                <w:rFonts w:ascii="Times New Roman" w:hAnsi="Times New Roman" w:eastAsia="方正仿宋_GBK" w:cs="Times New Roman"/>
                <w:bCs/>
                <w:color w:val="000000" w:themeColor="text1"/>
                <w:kern w:val="0"/>
                <w:sz w:val="32"/>
                <w:szCs w:val="32"/>
                <w:highlight w:val="none"/>
                <w14:textFill>
                  <w14:solidFill>
                    <w14:schemeClr w14:val="tx1"/>
                  </w14:solidFill>
                </w14:textFill>
              </w:rPr>
              <w:t>2000元</w:t>
            </w:r>
          </w:p>
        </w:tc>
      </w:tr>
    </w:tbl>
    <w:p>
      <w:pPr>
        <w:spacing w:line="560" w:lineRule="exact"/>
        <w:ind w:firstLine="640" w:firstLineChars="200"/>
        <w:rPr>
          <w:rFonts w:eastAsia="方正仿宋_GBK"/>
          <w:sz w:val="32"/>
          <w:szCs w:val="32"/>
          <w:lang w:bidi="ar"/>
        </w:rPr>
      </w:pPr>
      <w:r>
        <w:rPr>
          <w:rFonts w:eastAsia="方正仿宋_GBK"/>
          <w:sz w:val="32"/>
          <w:szCs w:val="32"/>
          <w:lang w:bidi="ar"/>
        </w:rPr>
        <w:t>企业在报送评价材料的同时，需将评价费用汇入中国软件行业协会的银行账户。汇款单上需注明“信用评价费”（请在申报网站完善并核对开票信息）。</w:t>
      </w:r>
    </w:p>
    <w:p>
      <w:pPr>
        <w:spacing w:line="560" w:lineRule="exact"/>
        <w:ind w:firstLine="640" w:firstLineChars="200"/>
        <w:rPr>
          <w:rFonts w:hint="default" w:eastAsia="方正仿宋_GBK"/>
          <w:sz w:val="32"/>
          <w:szCs w:val="32"/>
          <w:lang w:val="en-US" w:eastAsia="zh-CN"/>
        </w:rPr>
      </w:pPr>
      <w:r>
        <w:rPr>
          <w:rFonts w:eastAsia="方正仿宋_GBK"/>
          <w:sz w:val="32"/>
          <w:szCs w:val="32"/>
          <w:lang w:bidi="ar"/>
        </w:rPr>
        <w:t>开户名称：中国软件行业协会</w:t>
      </w:r>
      <w:bookmarkStart w:id="0" w:name="_GoBack"/>
      <w:bookmarkEnd w:id="0"/>
    </w:p>
    <w:p>
      <w:pPr>
        <w:spacing w:line="560" w:lineRule="exact"/>
        <w:ind w:firstLine="640" w:firstLineChars="200"/>
        <w:rPr>
          <w:rFonts w:eastAsia="方正仿宋_GBK"/>
          <w:sz w:val="32"/>
          <w:szCs w:val="32"/>
        </w:rPr>
      </w:pPr>
      <w:r>
        <w:rPr>
          <w:rFonts w:eastAsia="方正仿宋_GBK"/>
          <w:sz w:val="32"/>
          <w:szCs w:val="32"/>
          <w:lang w:bidi="ar"/>
        </w:rPr>
        <w:t>开户银行：中国工商银行北京海淀西区支行</w:t>
      </w:r>
    </w:p>
    <w:p>
      <w:pPr>
        <w:spacing w:line="560" w:lineRule="exact"/>
        <w:ind w:firstLine="640" w:firstLineChars="200"/>
        <w:rPr>
          <w:rFonts w:eastAsia="方正仿宋_GBK"/>
          <w:sz w:val="32"/>
          <w:szCs w:val="32"/>
        </w:rPr>
      </w:pPr>
      <w:r>
        <w:rPr>
          <w:rFonts w:eastAsia="方正仿宋_GBK"/>
          <w:sz w:val="32"/>
          <w:szCs w:val="32"/>
          <w:lang w:bidi="ar"/>
        </w:rPr>
        <w:t>帐    号：020 000 450 901 449 0109</w:t>
      </w:r>
    </w:p>
    <w:p>
      <w:pPr>
        <w:pStyle w:val="9"/>
        <w:widowControl/>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五、联系方式</w:t>
      </w:r>
    </w:p>
    <w:p>
      <w:pPr>
        <w:spacing w:line="560" w:lineRule="exact"/>
        <w:ind w:firstLine="642"/>
        <w:rPr>
          <w:rFonts w:eastAsia="仿宋"/>
          <w:bCs/>
          <w:sz w:val="32"/>
          <w:szCs w:val="32"/>
        </w:rPr>
      </w:pPr>
      <w:r>
        <w:rPr>
          <w:rFonts w:eastAsia="仿宋"/>
          <w:bCs/>
          <w:sz w:val="32"/>
          <w:szCs w:val="32"/>
          <w:lang w:bidi="ar"/>
        </w:rPr>
        <w:t>联系人：唐兰华</w:t>
      </w:r>
    </w:p>
    <w:p>
      <w:pPr>
        <w:spacing w:line="560" w:lineRule="exact"/>
        <w:ind w:firstLine="642"/>
        <w:rPr>
          <w:rFonts w:eastAsia="仿宋"/>
          <w:bCs/>
          <w:sz w:val="32"/>
          <w:szCs w:val="32"/>
        </w:rPr>
      </w:pPr>
      <w:r>
        <w:rPr>
          <w:rFonts w:eastAsia="仿宋"/>
          <w:bCs/>
          <w:sz w:val="32"/>
          <w:szCs w:val="32"/>
          <w:lang w:bidi="ar"/>
        </w:rPr>
        <w:t>电  话：023-67519582  13618935292</w:t>
      </w:r>
    </w:p>
    <w:p>
      <w:pPr>
        <w:spacing w:line="560" w:lineRule="exact"/>
        <w:ind w:firstLine="642"/>
        <w:rPr>
          <w:rFonts w:eastAsia="仿宋"/>
          <w:bCs/>
          <w:sz w:val="32"/>
          <w:szCs w:val="32"/>
        </w:rPr>
      </w:pPr>
      <w:r>
        <w:rPr>
          <w:rFonts w:eastAsia="仿宋"/>
          <w:bCs/>
          <w:sz w:val="32"/>
          <w:szCs w:val="32"/>
          <w:lang w:bidi="ar"/>
        </w:rPr>
        <w:t>邮  箱：tanglh@cqsoft.org</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lang w:bidi="ar"/>
        </w:rPr>
      </w:pPr>
      <w:r>
        <w:rPr>
          <w:rFonts w:eastAsia="方正仿宋_GBK"/>
          <w:sz w:val="32"/>
          <w:szCs w:val="32"/>
          <w:lang w:bidi="ar"/>
        </w:rPr>
        <w:t>附件：中国软件和信息技术服务业企业信用评价参评申请</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ind w:firstLine="4800" w:firstLineChars="1500"/>
        <w:rPr>
          <w:rFonts w:eastAsia="方正仿宋_GBK"/>
          <w:sz w:val="32"/>
          <w:szCs w:val="32"/>
        </w:rPr>
      </w:pPr>
      <w:r>
        <w:rPr>
          <w:rFonts w:eastAsia="方正仿宋_GBK"/>
          <w:sz w:val="32"/>
          <w:szCs w:val="32"/>
          <w:lang w:bidi="ar"/>
        </w:rPr>
        <w:t>重庆市软件行业协会</w:t>
      </w:r>
    </w:p>
    <w:p>
      <w:pPr>
        <w:spacing w:line="560" w:lineRule="exact"/>
        <w:ind w:firstLine="5120" w:firstLineChars="1600"/>
        <w:rPr>
          <w:rFonts w:eastAsia="方正仿宋_GBK"/>
          <w:sz w:val="32"/>
          <w:szCs w:val="32"/>
        </w:rPr>
      </w:pPr>
      <w:r>
        <w:rPr>
          <w:rFonts w:eastAsia="方正仿宋_GBK"/>
          <w:sz w:val="32"/>
          <w:szCs w:val="32"/>
          <w:lang w:bidi="ar"/>
        </w:rPr>
        <w:t>2022年3月4日</w:t>
      </w:r>
    </w:p>
    <w:p>
      <w:pPr>
        <w:widowControl/>
        <w:jc w:val="left"/>
        <w:rPr>
          <w:rFonts w:eastAsia="方正仿宋_GBK"/>
          <w:sz w:val="32"/>
          <w:szCs w:val="32"/>
          <w:lang w:bidi="ar"/>
        </w:rPr>
      </w:pPr>
      <w:r>
        <w:rPr>
          <w:rFonts w:eastAsia="方正仿宋_GBK"/>
          <w:sz w:val="32"/>
          <w:szCs w:val="32"/>
          <w:lang w:bidi="ar"/>
        </w:rPr>
        <w:br w:type="page"/>
      </w:r>
    </w:p>
    <w:p>
      <w:pPr>
        <w:rPr>
          <w:rFonts w:eastAsia="方正黑体_GBK"/>
          <w:sz w:val="32"/>
          <w:szCs w:val="32"/>
        </w:rPr>
      </w:pPr>
      <w:r>
        <w:rPr>
          <w:rFonts w:eastAsia="方正黑体_GBK"/>
          <w:sz w:val="32"/>
          <w:szCs w:val="32"/>
          <w:lang w:bidi="ar"/>
        </w:rPr>
        <w:t>附件：</w:t>
      </w:r>
    </w:p>
    <w:p>
      <w:pPr>
        <w:spacing w:line="560" w:lineRule="exact"/>
        <w:jc w:val="center"/>
        <w:rPr>
          <w:rFonts w:eastAsia="方正小标宋_GBK"/>
          <w:sz w:val="44"/>
          <w:szCs w:val="44"/>
          <w:lang w:bidi="ar"/>
        </w:rPr>
      </w:pPr>
      <w:r>
        <w:rPr>
          <w:rFonts w:eastAsia="方正小标宋_GBK"/>
          <w:sz w:val="44"/>
          <w:szCs w:val="44"/>
          <w:lang w:bidi="ar"/>
        </w:rPr>
        <w:t>中国软件和信息技术服务业</w:t>
      </w:r>
    </w:p>
    <w:p>
      <w:pPr>
        <w:spacing w:line="560" w:lineRule="exact"/>
        <w:jc w:val="center"/>
        <w:rPr>
          <w:rFonts w:eastAsia="方正小标宋_GBK"/>
          <w:sz w:val="44"/>
          <w:szCs w:val="44"/>
        </w:rPr>
      </w:pPr>
      <w:r>
        <w:rPr>
          <w:rFonts w:eastAsia="方正小标宋_GBK"/>
          <w:sz w:val="44"/>
          <w:szCs w:val="44"/>
          <w:lang w:bidi="ar"/>
        </w:rPr>
        <w:t>企业信用评价参评申请</w:t>
      </w:r>
    </w:p>
    <w:p>
      <w:pPr>
        <w:spacing w:line="560" w:lineRule="exact"/>
        <w:ind w:firstLine="600" w:firstLineChars="200"/>
        <w:rPr>
          <w:rFonts w:eastAsia="方正仿宋_GBK"/>
          <w:sz w:val="30"/>
          <w:szCs w:val="30"/>
        </w:rPr>
      </w:pPr>
      <w:r>
        <w:rPr>
          <w:rFonts w:eastAsia="方正仿宋_GBK"/>
          <w:sz w:val="30"/>
          <w:szCs w:val="30"/>
          <w:lang w:bidi="ar"/>
        </w:rPr>
        <w:t>本单位自愿申请参加中国软件和信息技术服务业企业信用评价。本单位承诺：本信用评价申请中所回答的问题均真实有效。</w:t>
      </w:r>
    </w:p>
    <w:tbl>
      <w:tblPr>
        <w:tblStyle w:val="5"/>
        <w:tblW w:w="875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73"/>
        <w:gridCol w:w="3055"/>
        <w:gridCol w:w="1397"/>
        <w:gridCol w:w="25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单位名称</w:t>
            </w:r>
          </w:p>
        </w:tc>
        <w:tc>
          <w:tcPr>
            <w:tcW w:w="6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申报联系人</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职 务</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联系电话</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手 机</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电子邮箱</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传 真</w:t>
            </w:r>
          </w:p>
        </w:tc>
        <w:tc>
          <w:tcPr>
            <w:tcW w:w="25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6"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邮编及地址</w:t>
            </w:r>
          </w:p>
        </w:tc>
        <w:tc>
          <w:tcPr>
            <w:tcW w:w="6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rPr>
                <w:rFonts w:eastAsia="方正仿宋_GBK"/>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7"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jc w:val="center"/>
              <w:rPr>
                <w:rFonts w:eastAsia="方正仿宋_GBK"/>
                <w:sz w:val="30"/>
                <w:szCs w:val="30"/>
              </w:rPr>
            </w:pPr>
            <w:r>
              <w:rPr>
                <w:rFonts w:eastAsia="方正仿宋_GBK"/>
                <w:sz w:val="30"/>
                <w:szCs w:val="30"/>
                <w:lang w:bidi="ar"/>
              </w:rPr>
              <w:t>单位签章</w:t>
            </w:r>
          </w:p>
        </w:tc>
        <w:tc>
          <w:tcPr>
            <w:tcW w:w="6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560" w:lineRule="exact"/>
              <w:ind w:firstLine="574"/>
              <w:jc w:val="right"/>
              <w:rPr>
                <w:rFonts w:eastAsia="方正仿宋_GBK"/>
                <w:sz w:val="30"/>
                <w:szCs w:val="30"/>
              </w:rPr>
            </w:pPr>
            <w:r>
              <w:rPr>
                <w:rFonts w:eastAsia="方正仿宋_GBK"/>
                <w:sz w:val="30"/>
                <w:szCs w:val="30"/>
                <w:lang w:bidi="ar"/>
              </w:rPr>
              <w:t xml:space="preserve">                 </w:t>
            </w:r>
            <w:r>
              <w:rPr>
                <w:rFonts w:eastAsia="方正仿宋_GBK"/>
                <w:sz w:val="30"/>
                <w:szCs w:val="30"/>
                <w:u w:val="single"/>
                <w:lang w:bidi="ar"/>
              </w:rPr>
              <w:t xml:space="preserve">      </w:t>
            </w:r>
            <w:r>
              <w:rPr>
                <w:rFonts w:eastAsia="方正仿宋_GBK"/>
                <w:sz w:val="30"/>
                <w:szCs w:val="30"/>
                <w:lang w:bidi="ar"/>
              </w:rPr>
              <w:t>年</w:t>
            </w:r>
            <w:r>
              <w:rPr>
                <w:rFonts w:eastAsia="方正仿宋_GBK"/>
                <w:sz w:val="30"/>
                <w:szCs w:val="30"/>
                <w:u w:val="single"/>
                <w:lang w:bidi="ar"/>
              </w:rPr>
              <w:t xml:space="preserve">     </w:t>
            </w:r>
            <w:r>
              <w:rPr>
                <w:rFonts w:eastAsia="方正仿宋_GBK"/>
                <w:sz w:val="30"/>
                <w:szCs w:val="30"/>
                <w:lang w:bidi="ar"/>
              </w:rPr>
              <w:t>月</w:t>
            </w:r>
            <w:r>
              <w:rPr>
                <w:rFonts w:eastAsia="方正仿宋_GBK"/>
                <w:sz w:val="30"/>
                <w:szCs w:val="30"/>
                <w:u w:val="single"/>
                <w:lang w:bidi="ar"/>
              </w:rPr>
              <w:t xml:space="preserve">     </w:t>
            </w:r>
            <w:r>
              <w:rPr>
                <w:rFonts w:eastAsia="方正仿宋_GBK"/>
                <w:sz w:val="30"/>
                <w:szCs w:val="30"/>
                <w:lang w:bidi="ar"/>
              </w:rPr>
              <w:t>日</w:t>
            </w:r>
          </w:p>
        </w:tc>
      </w:tr>
    </w:tbl>
    <w:p>
      <w:pPr>
        <w:spacing w:line="560" w:lineRule="exact"/>
        <w:rPr>
          <w:rFonts w:eastAsia="方正仿宋_GBK"/>
          <w:sz w:val="30"/>
          <w:szCs w:val="30"/>
          <w:lang w:bidi="ar"/>
        </w:rPr>
      </w:pPr>
      <w:r>
        <w:rPr>
          <w:rFonts w:eastAsia="方正仿宋_GBK"/>
          <w:sz w:val="30"/>
          <w:szCs w:val="30"/>
          <w:lang w:bidi="ar"/>
        </w:rPr>
        <w:t>请根据企业实际情况回答下述问题：</w:t>
      </w:r>
    </w:p>
    <w:p>
      <w:pPr>
        <w:spacing w:line="560" w:lineRule="exact"/>
        <w:rPr>
          <w:rFonts w:eastAsia="方正仿宋_GBK"/>
          <w:sz w:val="30"/>
          <w:szCs w:val="30"/>
        </w:rPr>
      </w:pPr>
      <w:r>
        <w:rPr>
          <w:rFonts w:eastAsia="方正仿宋_GBK"/>
          <w:sz w:val="30"/>
          <w:szCs w:val="30"/>
          <w:lang w:bidi="ar"/>
        </w:rPr>
        <w:t>1</w:t>
      </w:r>
      <w:r>
        <w:rPr>
          <w:rFonts w:hint="eastAsia" w:eastAsia="方正仿宋_GBK"/>
          <w:sz w:val="30"/>
          <w:szCs w:val="30"/>
          <w:lang w:bidi="ar"/>
        </w:rPr>
        <w:t>.</w:t>
      </w:r>
      <w:r>
        <w:rPr>
          <w:rFonts w:eastAsia="方正仿宋_GBK"/>
          <w:sz w:val="30"/>
          <w:szCs w:val="30"/>
          <w:lang w:bidi="ar"/>
        </w:rPr>
        <w:t xml:space="preserve"> 在中国境内注册登记，贵企业是否已成立满3个会计年度（即企业成立时间是否大于三年）？                     </w:t>
      </w:r>
      <w:r>
        <w:rPr>
          <w:rFonts w:hint="eastAsia" w:ascii="方正仿宋_GBK" w:eastAsia="方正仿宋_GBK"/>
          <w:sz w:val="30"/>
          <w:szCs w:val="30"/>
          <w:lang w:bidi="ar"/>
        </w:rPr>
        <w:t>□</w:t>
      </w:r>
      <w:r>
        <w:rPr>
          <w:rFonts w:eastAsia="方正仿宋_GBK"/>
          <w:sz w:val="30"/>
          <w:szCs w:val="30"/>
          <w:lang w:bidi="ar"/>
        </w:rPr>
        <w:t xml:space="preserve">是  </w:t>
      </w:r>
      <w:r>
        <w:rPr>
          <w:rFonts w:hint="eastAsia" w:ascii="方正仿宋_GBK" w:eastAsia="方正仿宋_GBK"/>
          <w:sz w:val="30"/>
          <w:szCs w:val="30"/>
          <w:lang w:bidi="ar"/>
        </w:rPr>
        <w:t>□</w:t>
      </w:r>
      <w:r>
        <w:rPr>
          <w:rFonts w:eastAsia="方正仿宋_GBK"/>
          <w:sz w:val="30"/>
          <w:szCs w:val="30"/>
          <w:lang w:bidi="ar"/>
        </w:rPr>
        <w:t>否</w:t>
      </w:r>
    </w:p>
    <w:p>
      <w:pPr>
        <w:spacing w:line="560" w:lineRule="exact"/>
        <w:rPr>
          <w:rFonts w:eastAsia="方正仿宋_GBK"/>
          <w:sz w:val="30"/>
          <w:szCs w:val="30"/>
        </w:rPr>
      </w:pPr>
      <w:r>
        <w:rPr>
          <w:rFonts w:hint="eastAsia" w:eastAsia="方正仿宋_GBK"/>
          <w:sz w:val="30"/>
          <w:szCs w:val="30"/>
        </w:rPr>
        <w:t>2</w:t>
      </w:r>
      <w:r>
        <w:rPr>
          <w:rFonts w:eastAsia="方正仿宋_GBK"/>
          <w:sz w:val="30"/>
          <w:szCs w:val="30"/>
        </w:rPr>
        <w:t xml:space="preserve">. </w:t>
      </w:r>
      <w:r>
        <w:rPr>
          <w:rFonts w:eastAsia="方正仿宋_GBK"/>
          <w:sz w:val="30"/>
          <w:szCs w:val="30"/>
          <w:lang w:bidi="ar"/>
        </w:rPr>
        <w:t xml:space="preserve">贵企业是否近3年均有主营业务收入？           </w:t>
      </w:r>
      <w:r>
        <w:rPr>
          <w:rFonts w:hint="eastAsia" w:ascii="方正仿宋_GBK" w:eastAsia="方正仿宋_GBK"/>
          <w:sz w:val="30"/>
          <w:szCs w:val="30"/>
          <w:lang w:bidi="ar"/>
        </w:rPr>
        <w:t>□</w:t>
      </w:r>
      <w:r>
        <w:rPr>
          <w:rFonts w:ascii="方正仿宋_GBK" w:eastAsia="方正仿宋_GBK"/>
          <w:sz w:val="30"/>
          <w:szCs w:val="30"/>
          <w:lang w:bidi="ar"/>
        </w:rPr>
        <w:t xml:space="preserve">是  </w:t>
      </w:r>
      <w:r>
        <w:rPr>
          <w:rFonts w:hint="eastAsia" w:ascii="方正仿宋_GBK" w:eastAsia="方正仿宋_GBK"/>
          <w:sz w:val="30"/>
          <w:szCs w:val="30"/>
          <w:lang w:bidi="ar"/>
        </w:rPr>
        <w:t>□</w:t>
      </w:r>
      <w:r>
        <w:rPr>
          <w:rFonts w:ascii="方正仿宋_GBK" w:eastAsia="方正仿宋_GBK"/>
          <w:sz w:val="30"/>
          <w:szCs w:val="30"/>
          <w:lang w:bidi="ar"/>
        </w:rPr>
        <w:t>否</w:t>
      </w:r>
    </w:p>
    <w:p>
      <w:pPr>
        <w:spacing w:line="560" w:lineRule="exact"/>
        <w:rPr>
          <w:rFonts w:eastAsia="方正仿宋_GBK"/>
          <w:sz w:val="30"/>
          <w:szCs w:val="30"/>
        </w:rPr>
      </w:pPr>
      <w:r>
        <w:rPr>
          <w:rFonts w:hint="eastAsia" w:eastAsia="方正仿宋_GBK"/>
          <w:sz w:val="30"/>
          <w:szCs w:val="30"/>
        </w:rPr>
        <w:t>3</w:t>
      </w:r>
      <w:r>
        <w:rPr>
          <w:rFonts w:eastAsia="方正仿宋_GBK"/>
          <w:sz w:val="30"/>
          <w:szCs w:val="30"/>
        </w:rPr>
        <w:t xml:space="preserve">. </w:t>
      </w:r>
      <w:r>
        <w:rPr>
          <w:rFonts w:eastAsia="方正仿宋_GBK"/>
          <w:sz w:val="30"/>
          <w:szCs w:val="30"/>
          <w:lang w:bidi="ar"/>
        </w:rPr>
        <w:t xml:space="preserve">贵企业是否参加过其他商、协会的信用评价？     </w:t>
      </w:r>
      <w:r>
        <w:rPr>
          <w:rFonts w:hint="eastAsia" w:ascii="方正仿宋_GBK" w:eastAsia="方正仿宋_GBK"/>
          <w:sz w:val="30"/>
          <w:szCs w:val="30"/>
          <w:lang w:bidi="ar"/>
        </w:rPr>
        <w:t>□</w:t>
      </w:r>
      <w:r>
        <w:rPr>
          <w:rFonts w:ascii="方正仿宋_GBK" w:eastAsia="方正仿宋_GBK"/>
          <w:sz w:val="30"/>
          <w:szCs w:val="30"/>
          <w:lang w:bidi="ar"/>
        </w:rPr>
        <w:t xml:space="preserve">是  </w:t>
      </w:r>
      <w:r>
        <w:rPr>
          <w:rFonts w:hint="eastAsia" w:ascii="方正仿宋_GBK" w:eastAsia="方正仿宋_GBK"/>
          <w:sz w:val="30"/>
          <w:szCs w:val="30"/>
          <w:lang w:bidi="ar"/>
        </w:rPr>
        <w:t>□</w:t>
      </w:r>
      <w:r>
        <w:rPr>
          <w:rFonts w:ascii="方正仿宋_GBK" w:eastAsia="方正仿宋_GBK"/>
          <w:sz w:val="30"/>
          <w:szCs w:val="30"/>
          <w:lang w:bidi="ar"/>
        </w:rPr>
        <w:t>否</w:t>
      </w:r>
    </w:p>
    <w:p>
      <w:pPr>
        <w:spacing w:line="560" w:lineRule="exact"/>
        <w:ind w:firstLine="450" w:firstLineChars="150"/>
        <w:rPr>
          <w:rFonts w:eastAsia="方正仿宋_GBK"/>
          <w:sz w:val="30"/>
          <w:szCs w:val="30"/>
        </w:rPr>
      </w:pPr>
      <w:r>
        <w:rPr>
          <w:rFonts w:eastAsia="方正仿宋_GBK"/>
          <w:sz w:val="30"/>
          <w:szCs w:val="30"/>
          <w:lang w:bidi="ar"/>
        </w:rPr>
        <w:t>（如“是”，评价单位：</w:t>
      </w:r>
      <w:r>
        <w:rPr>
          <w:rFonts w:eastAsia="方正仿宋_GBK"/>
          <w:sz w:val="30"/>
          <w:szCs w:val="30"/>
          <w:u w:val="single"/>
          <w:lang w:bidi="ar"/>
        </w:rPr>
        <w:t xml:space="preserve">            </w:t>
      </w:r>
      <w:r>
        <w:rPr>
          <w:rFonts w:eastAsia="方正仿宋_GBK"/>
          <w:sz w:val="30"/>
          <w:szCs w:val="30"/>
          <w:lang w:bidi="ar"/>
        </w:rPr>
        <w:t>评价日期：</w:t>
      </w:r>
      <w:r>
        <w:rPr>
          <w:rFonts w:eastAsia="方正仿宋_GBK"/>
          <w:sz w:val="30"/>
          <w:szCs w:val="30"/>
          <w:u w:val="single"/>
          <w:lang w:bidi="ar"/>
        </w:rPr>
        <w:t xml:space="preserve">      </w:t>
      </w:r>
      <w:r>
        <w:rPr>
          <w:rFonts w:eastAsia="方正仿宋_GBK"/>
          <w:sz w:val="30"/>
          <w:szCs w:val="30"/>
          <w:lang w:bidi="ar"/>
        </w:rPr>
        <w:t>等级：</w:t>
      </w:r>
      <w:r>
        <w:rPr>
          <w:rFonts w:eastAsia="方正仿宋_GBK"/>
          <w:sz w:val="30"/>
          <w:szCs w:val="30"/>
          <w:u w:val="single"/>
          <w:lang w:bidi="ar"/>
        </w:rPr>
        <w:t xml:space="preserve">    </w:t>
      </w:r>
      <w:r>
        <w:rPr>
          <w:rFonts w:eastAsia="方正仿宋_GBK"/>
          <w:sz w:val="30"/>
          <w:szCs w:val="30"/>
          <w:lang w:bidi="ar"/>
        </w:rPr>
        <w:t>）</w:t>
      </w:r>
    </w:p>
    <w:p>
      <w:pPr>
        <w:spacing w:line="560" w:lineRule="exact"/>
        <w:rPr>
          <w:rFonts w:eastAsia="方正仿宋_GBK"/>
          <w:sz w:val="30"/>
          <w:szCs w:val="30"/>
        </w:rPr>
      </w:pPr>
      <w:r>
        <w:rPr>
          <w:rFonts w:eastAsia="方正仿宋_GBK"/>
          <w:sz w:val="30"/>
          <w:szCs w:val="30"/>
          <w:lang w:bidi="ar"/>
        </w:rPr>
        <w:t>4</w:t>
      </w:r>
      <w:r>
        <w:rPr>
          <w:rFonts w:hint="eastAsia" w:eastAsia="方正仿宋_GBK"/>
          <w:sz w:val="30"/>
          <w:szCs w:val="30"/>
          <w:lang w:bidi="ar"/>
        </w:rPr>
        <w:t>.</w:t>
      </w:r>
      <w:r>
        <w:rPr>
          <w:rFonts w:eastAsia="方正仿宋_GBK"/>
          <w:sz w:val="30"/>
          <w:szCs w:val="30"/>
          <w:lang w:bidi="ar"/>
        </w:rPr>
        <w:t xml:space="preserve"> 贵企业是否为中国软件行业协会会员单位？     </w:t>
      </w:r>
      <w:r>
        <w:rPr>
          <w:rFonts w:ascii="方正仿宋_GBK" w:eastAsia="方正仿宋_GBK"/>
          <w:sz w:val="30"/>
          <w:szCs w:val="30"/>
          <w:lang w:bidi="ar"/>
        </w:rPr>
        <w:t xml:space="preserve">  </w:t>
      </w:r>
      <w:r>
        <w:rPr>
          <w:rFonts w:hint="eastAsia" w:ascii="方正仿宋_GBK" w:eastAsia="方正仿宋_GBK"/>
          <w:sz w:val="30"/>
          <w:szCs w:val="30"/>
          <w:lang w:bidi="ar"/>
        </w:rPr>
        <w:t>□</w:t>
      </w:r>
      <w:r>
        <w:rPr>
          <w:rFonts w:ascii="方正仿宋_GBK" w:eastAsia="方正仿宋_GBK"/>
          <w:sz w:val="30"/>
          <w:szCs w:val="30"/>
          <w:lang w:bidi="ar"/>
        </w:rPr>
        <w:t xml:space="preserve">是  </w:t>
      </w:r>
      <w:r>
        <w:rPr>
          <w:rFonts w:hint="eastAsia" w:ascii="方正仿宋_GBK" w:eastAsia="方正仿宋_GBK"/>
          <w:sz w:val="30"/>
          <w:szCs w:val="30"/>
          <w:lang w:bidi="ar"/>
        </w:rPr>
        <w:t>□</w:t>
      </w:r>
      <w:r>
        <w:rPr>
          <w:rFonts w:ascii="方正仿宋_GBK" w:eastAsia="方正仿宋_GBK"/>
          <w:sz w:val="30"/>
          <w:szCs w:val="30"/>
          <w:lang w:bidi="ar"/>
        </w:rPr>
        <w:t>否</w:t>
      </w:r>
    </w:p>
    <w:p>
      <w:pPr>
        <w:spacing w:line="560" w:lineRule="exact"/>
        <w:rPr>
          <w:rFonts w:eastAsia="方正仿宋_GBK"/>
          <w:sz w:val="30"/>
          <w:szCs w:val="30"/>
        </w:rPr>
      </w:pPr>
      <w:r>
        <w:rPr>
          <w:rFonts w:eastAsia="方正仿宋_GBK"/>
          <w:sz w:val="30"/>
          <w:szCs w:val="30"/>
          <w:lang w:bidi="ar"/>
        </w:rPr>
        <w:t>5</w:t>
      </w:r>
      <w:r>
        <w:rPr>
          <w:rFonts w:hint="eastAsia" w:eastAsia="方正仿宋_GBK"/>
          <w:sz w:val="30"/>
          <w:szCs w:val="30"/>
          <w:lang w:bidi="ar"/>
        </w:rPr>
        <w:t>.</w:t>
      </w:r>
      <w:r>
        <w:rPr>
          <w:rFonts w:eastAsia="方正仿宋_GBK"/>
          <w:sz w:val="30"/>
          <w:szCs w:val="30"/>
          <w:lang w:bidi="ar"/>
        </w:rPr>
        <w:t xml:space="preserve"> </w:t>
      </w:r>
      <w:r>
        <w:rPr>
          <w:rFonts w:eastAsia="方正仿宋_GBK"/>
          <w:color w:val="000000"/>
          <w:sz w:val="30"/>
          <w:szCs w:val="30"/>
          <w:lang w:bidi="ar"/>
        </w:rPr>
        <w:t>在近三年内的经营活动中有无违法违规、行政管理机构通报和重大投诉等不良记录</w:t>
      </w:r>
      <w:r>
        <w:rPr>
          <w:rFonts w:eastAsia="方正仿宋_GBK"/>
          <w:sz w:val="30"/>
          <w:szCs w:val="30"/>
          <w:lang w:bidi="ar"/>
        </w:rPr>
        <w:t xml:space="preserve">？                            </w:t>
      </w:r>
      <w:r>
        <w:rPr>
          <w:rFonts w:hint="eastAsia" w:ascii="方正仿宋_GBK" w:eastAsia="方正仿宋_GBK"/>
          <w:sz w:val="30"/>
          <w:szCs w:val="30"/>
          <w:lang w:bidi="ar"/>
        </w:rPr>
        <w:t>□有  □无</w:t>
      </w:r>
    </w:p>
    <w:p>
      <w:pPr>
        <w:spacing w:line="560" w:lineRule="exact"/>
        <w:ind w:firstLine="600" w:firstLineChars="200"/>
        <w:rPr>
          <w:rFonts w:eastAsia="方正仿宋_GBK"/>
          <w:sz w:val="30"/>
          <w:szCs w:val="30"/>
          <w:lang w:bidi="ar"/>
        </w:rPr>
      </w:pPr>
      <w:r>
        <w:rPr>
          <w:rFonts w:hint="eastAsia" w:eastAsia="方正仿宋_GBK"/>
          <w:sz w:val="30"/>
          <w:szCs w:val="30"/>
          <w:lang w:bidi="ar"/>
        </w:rPr>
        <w:t>（</w:t>
      </w:r>
      <w:r>
        <w:rPr>
          <w:rFonts w:eastAsia="方正仿宋_GBK"/>
          <w:b/>
          <w:sz w:val="30"/>
          <w:szCs w:val="30"/>
          <w:lang w:bidi="ar"/>
        </w:rPr>
        <w:t>备注</w:t>
      </w:r>
      <w:r>
        <w:rPr>
          <w:rFonts w:hint="eastAsia" w:eastAsia="方正仿宋_GBK"/>
          <w:b/>
          <w:sz w:val="30"/>
          <w:szCs w:val="30"/>
          <w:lang w:bidi="ar"/>
        </w:rPr>
        <w:t>：</w:t>
      </w:r>
      <w:r>
        <w:rPr>
          <w:rFonts w:hint="eastAsia" w:eastAsia="方正仿宋_GBK"/>
          <w:sz w:val="30"/>
          <w:szCs w:val="30"/>
          <w:lang w:bidi="ar"/>
        </w:rPr>
        <w:t>签章扫描后请邮件至</w:t>
      </w:r>
      <w:r>
        <w:rPr>
          <w:rFonts w:hint="eastAsia" w:eastAsia="方正仿宋_GBK"/>
          <w:bCs/>
          <w:sz w:val="30"/>
          <w:szCs w:val="30"/>
          <w:lang w:bidi="ar"/>
        </w:rPr>
        <w:t>tanglh@cqsoft.org</w:t>
      </w:r>
      <w:r>
        <w:rPr>
          <w:rFonts w:hint="eastAsia" w:eastAsia="方正仿宋_GBK"/>
          <w:sz w:val="30"/>
          <w:szCs w:val="30"/>
          <w:lang w:bidi="ar"/>
        </w:rPr>
        <w:t>）</w:t>
      </w:r>
    </w:p>
    <w:sectPr>
      <w:footerReference r:id="rId3" w:type="default"/>
      <w:footerReference r:id="rId4" w:type="even"/>
      <w:pgSz w:w="11906" w:h="16838"/>
      <w:pgMar w:top="2098" w:right="1588" w:bottom="2098" w:left="1588" w:header="851" w:footer="130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sdt>
      <w:sdtPr>
        <w:rPr>
          <w:rFonts w:ascii="宋体" w:hAnsi="宋体"/>
          <w:sz w:val="28"/>
          <w:szCs w:val="28"/>
        </w:rPr>
        <w:id w:val="-9071473"/>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sdtContent>
    </w:sdt>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sdt>
      <w:sdtPr>
        <w:rPr>
          <w:rFonts w:ascii="宋体" w:hAnsi="宋体"/>
          <w:sz w:val="28"/>
          <w:szCs w:val="28"/>
        </w:rPr>
        <w:id w:val="532309516"/>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935B7A"/>
    <w:rsid w:val="0006503B"/>
    <w:rsid w:val="000A3BA8"/>
    <w:rsid w:val="000B34F8"/>
    <w:rsid w:val="000E16F8"/>
    <w:rsid w:val="000F6EB8"/>
    <w:rsid w:val="0019632B"/>
    <w:rsid w:val="001B2CAD"/>
    <w:rsid w:val="00205623"/>
    <w:rsid w:val="00216D10"/>
    <w:rsid w:val="00272F26"/>
    <w:rsid w:val="00280981"/>
    <w:rsid w:val="002C2651"/>
    <w:rsid w:val="002D3E66"/>
    <w:rsid w:val="00330AF7"/>
    <w:rsid w:val="00337064"/>
    <w:rsid w:val="00346449"/>
    <w:rsid w:val="00380C01"/>
    <w:rsid w:val="00395323"/>
    <w:rsid w:val="004004C0"/>
    <w:rsid w:val="004214B8"/>
    <w:rsid w:val="004F56A4"/>
    <w:rsid w:val="00516B6C"/>
    <w:rsid w:val="00560DFC"/>
    <w:rsid w:val="005B4359"/>
    <w:rsid w:val="005D6B9E"/>
    <w:rsid w:val="005E2172"/>
    <w:rsid w:val="00640152"/>
    <w:rsid w:val="006B0C4C"/>
    <w:rsid w:val="006C5734"/>
    <w:rsid w:val="006E2A20"/>
    <w:rsid w:val="006F118D"/>
    <w:rsid w:val="00737502"/>
    <w:rsid w:val="0078259D"/>
    <w:rsid w:val="007B2136"/>
    <w:rsid w:val="00837710"/>
    <w:rsid w:val="008D571C"/>
    <w:rsid w:val="008E7157"/>
    <w:rsid w:val="008F15CD"/>
    <w:rsid w:val="0099471C"/>
    <w:rsid w:val="00AC60F3"/>
    <w:rsid w:val="00B07213"/>
    <w:rsid w:val="00B36531"/>
    <w:rsid w:val="00BE40A2"/>
    <w:rsid w:val="00C07218"/>
    <w:rsid w:val="00C32E71"/>
    <w:rsid w:val="00CC57CF"/>
    <w:rsid w:val="00D13221"/>
    <w:rsid w:val="00D37E6A"/>
    <w:rsid w:val="00D54483"/>
    <w:rsid w:val="00D565F4"/>
    <w:rsid w:val="00D9364A"/>
    <w:rsid w:val="00DC23A2"/>
    <w:rsid w:val="00E31133"/>
    <w:rsid w:val="00F25099"/>
    <w:rsid w:val="00F44288"/>
    <w:rsid w:val="00FB13B3"/>
    <w:rsid w:val="066E647E"/>
    <w:rsid w:val="0C696DCA"/>
    <w:rsid w:val="0D5521D5"/>
    <w:rsid w:val="0D5F1932"/>
    <w:rsid w:val="14EB7F07"/>
    <w:rsid w:val="155638C0"/>
    <w:rsid w:val="18115B91"/>
    <w:rsid w:val="1A2D6028"/>
    <w:rsid w:val="1B84191A"/>
    <w:rsid w:val="1D381CCD"/>
    <w:rsid w:val="234574B4"/>
    <w:rsid w:val="2365098B"/>
    <w:rsid w:val="23FD6CEB"/>
    <w:rsid w:val="245E2185"/>
    <w:rsid w:val="27F53205"/>
    <w:rsid w:val="2A607C7A"/>
    <w:rsid w:val="2B2F1D5F"/>
    <w:rsid w:val="2DCE40E7"/>
    <w:rsid w:val="31940E0A"/>
    <w:rsid w:val="3F935B7A"/>
    <w:rsid w:val="40625DAC"/>
    <w:rsid w:val="420D01E1"/>
    <w:rsid w:val="44F84880"/>
    <w:rsid w:val="4D55587D"/>
    <w:rsid w:val="4F32099B"/>
    <w:rsid w:val="4F586078"/>
    <w:rsid w:val="5899086D"/>
    <w:rsid w:val="65D33E68"/>
    <w:rsid w:val="6B801FE6"/>
    <w:rsid w:val="7174151B"/>
    <w:rsid w:val="7AFD7566"/>
    <w:rsid w:val="7E67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msolistparagraph"/>
    <w:basedOn w:val="1"/>
    <w:qFormat/>
    <w:uiPriority w:val="0"/>
    <w:pPr>
      <w:ind w:firstLine="420" w:firstLineChars="200"/>
    </w:pPr>
    <w:rPr>
      <w:rFonts w:ascii="Calibri" w:hAnsi="Calibri"/>
      <w:szCs w:val="22"/>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99"/>
    <w:rPr>
      <w:rFonts w:ascii="Calibri" w:hAnsi="Calibri" w:cs="Calibri"/>
      <w:kern w:val="2"/>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Pages>
  <Words>283</Words>
  <Characters>1614</Characters>
  <Lines>13</Lines>
  <Paragraphs>3</Paragraphs>
  <TotalTime>1</TotalTime>
  <ScaleCrop>false</ScaleCrop>
  <LinksUpToDate>false</LinksUpToDate>
  <CharactersWithSpaces>1894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2022-02-09T07:18:00Z</dcterms:created>
  <dc:creator>WPS_1154164382</dc:creator>
  <cp:lastModifiedBy>WPS_1154164382</cp:lastModifiedBy>
  <dcterms:modified xsi:type="dcterms:W3CDTF">2022-03-07T02:33:10Z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7972F19415794E938A02AA980F2F2F41</vt:lpwstr>
  </property>
</Properties>
</file>